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704"/>
        <w:gridCol w:w="4111"/>
        <w:gridCol w:w="4814"/>
      </w:tblGrid>
      <w:tr w:rsidR="00A61B9D" w:rsidRPr="00A61B9D" w:rsidTr="00A61B9D">
        <w:trPr>
          <w:trHeight w:val="1408"/>
        </w:trPr>
        <w:tc>
          <w:tcPr>
            <w:tcW w:w="9629" w:type="dxa"/>
            <w:gridSpan w:val="3"/>
          </w:tcPr>
          <w:p w:rsidR="00A61B9D" w:rsidRDefault="00A61B9D" w:rsidP="00A61B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Обґрунтування технічних та якісних характеристик</w:t>
            </w:r>
          </w:p>
          <w:p w:rsidR="00A61B9D" w:rsidRDefault="00A61B9D" w:rsidP="00A61B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предмета закупівлі, розміру бюджетного призначення, очікуваної </w:t>
            </w:r>
          </w:p>
          <w:p w:rsidR="00A61B9D" w:rsidRPr="00A61B9D" w:rsidRDefault="00A61B9D" w:rsidP="00A61B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вартості предмета закупівлі</w:t>
            </w:r>
          </w:p>
        </w:tc>
      </w:tr>
      <w:tr w:rsidR="00A61B9D" w:rsidRPr="00A61B9D" w:rsidTr="000E3A80">
        <w:tc>
          <w:tcPr>
            <w:tcW w:w="704" w:type="dxa"/>
          </w:tcPr>
          <w:p w:rsidR="00A61B9D" w:rsidRPr="00A61B9D" w:rsidRDefault="00A61B9D" w:rsidP="00A61B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111" w:type="dxa"/>
          </w:tcPr>
          <w:p w:rsidR="000E3A80" w:rsidRDefault="00A61B9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 предмета закупівлі</w:t>
            </w:r>
          </w:p>
          <w:p w:rsidR="00A61B9D" w:rsidRPr="00A61B9D" w:rsidRDefault="00A61B9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та очікувана вартість</w:t>
            </w:r>
          </w:p>
        </w:tc>
        <w:tc>
          <w:tcPr>
            <w:tcW w:w="4814" w:type="dxa"/>
          </w:tcPr>
          <w:p w:rsidR="00A61B9D" w:rsidRPr="00575A41" w:rsidRDefault="00575A41" w:rsidP="00575A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5A4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Система сонячної генерації (сонячні панелі, інвертор та акумуляторні батареї) </w:t>
            </w:r>
            <w:r w:rsidR="009F2F87" w:rsidRPr="00575A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 кодом </w:t>
            </w:r>
            <w:proofErr w:type="spellStart"/>
            <w:r w:rsidR="009F2F87" w:rsidRPr="00575A4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ДК</w:t>
            </w:r>
            <w:proofErr w:type="spellEnd"/>
            <w:r w:rsidR="009F2F87" w:rsidRPr="00575A4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021-2015: </w:t>
            </w:r>
            <w:r w:rsidRPr="00575A4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09330000-1 - Сонячна енергія</w:t>
            </w:r>
            <w:r w:rsidRPr="00575A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82734" w:rsidRPr="00575A41">
              <w:rPr>
                <w:rFonts w:ascii="Times New Roman" w:hAnsi="Times New Roman" w:cs="Times New Roman"/>
                <w:sz w:val="28"/>
                <w:szCs w:val="28"/>
              </w:rPr>
              <w:t>з очікуваною вартістю</w:t>
            </w:r>
            <w:r w:rsidR="00182734" w:rsidRPr="00575A41">
              <w:rPr>
                <w:rStyle w:val="a3"/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3F7FA"/>
              </w:rPr>
              <w:t xml:space="preserve"> </w:t>
            </w:r>
            <w:r w:rsidRPr="00575A41">
              <w:rPr>
                <w:rFonts w:ascii="Times New Roman" w:hAnsi="Times New Roman" w:cs="Times New Roman"/>
                <w:sz w:val="28"/>
                <w:szCs w:val="28"/>
              </w:rPr>
              <w:t>4 636 382,37</w:t>
            </w:r>
            <w:r w:rsidRPr="00575A41">
              <w:rPr>
                <w:rFonts w:ascii="Times New Roman" w:hAnsi="Times New Roman" w:cs="Times New Roman"/>
                <w:color w:val="555555"/>
                <w:sz w:val="28"/>
                <w:szCs w:val="28"/>
                <w:shd w:val="clear" w:color="auto" w:fill="F3F7FA"/>
              </w:rPr>
              <w:t> </w:t>
            </w:r>
            <w:r w:rsidR="00A61B9D" w:rsidRPr="00575A41">
              <w:rPr>
                <w:rFonts w:ascii="Times New Roman" w:hAnsi="Times New Roman" w:cs="Times New Roman"/>
                <w:sz w:val="28"/>
                <w:szCs w:val="28"/>
              </w:rPr>
              <w:t>грн</w:t>
            </w:r>
            <w:r w:rsidR="00A61B9D" w:rsidRPr="00575A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61B9D" w:rsidRPr="00A61B9D" w:rsidTr="000E3A80">
        <w:tc>
          <w:tcPr>
            <w:tcW w:w="704" w:type="dxa"/>
          </w:tcPr>
          <w:p w:rsidR="00A61B9D" w:rsidRPr="00A61B9D" w:rsidRDefault="00A61B9D" w:rsidP="00A61B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111" w:type="dxa"/>
          </w:tcPr>
          <w:p w:rsidR="00A61B9D" w:rsidRPr="00A61B9D" w:rsidRDefault="00A61B9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4814" w:type="dxa"/>
          </w:tcPr>
          <w:p w:rsidR="00A61B9D" w:rsidRPr="00A61B9D" w:rsidRDefault="00A61B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Технічні та якісні характеристики предмета закупівлі визначені відповідно до потреб замовника та з урахуванням вимог нормативних документів у сфері стандартизації</w:t>
            </w:r>
          </w:p>
        </w:tc>
        <w:bookmarkStart w:id="0" w:name="_GoBack"/>
        <w:bookmarkEnd w:id="0"/>
      </w:tr>
      <w:tr w:rsidR="00A61B9D" w:rsidRPr="00A61B9D" w:rsidTr="000E3A80">
        <w:tc>
          <w:tcPr>
            <w:tcW w:w="704" w:type="dxa"/>
          </w:tcPr>
          <w:p w:rsidR="00A61B9D" w:rsidRPr="00A61B9D" w:rsidRDefault="00A61B9D" w:rsidP="00A61B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111" w:type="dxa"/>
          </w:tcPr>
          <w:p w:rsidR="00A61B9D" w:rsidRPr="00A61B9D" w:rsidRDefault="00A61B9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Обґрунтування очікуваної вартості предмета закупівлі, розміру бюджетного призначення</w:t>
            </w:r>
          </w:p>
        </w:tc>
        <w:tc>
          <w:tcPr>
            <w:tcW w:w="4814" w:type="dxa"/>
          </w:tcPr>
          <w:p w:rsidR="00A61B9D" w:rsidRPr="000E3A80" w:rsidRDefault="000E3A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Очікувана вартість предмета закупівлі визначена на підставі частини другої розділу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0E3A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Примірної методики визначення очікуваної вартості предмета закупівлі, затвердженого наказом Міністерства розвитку економіки, торгівлі та сільського господарства України від 18.02.2020 №275</w:t>
            </w:r>
          </w:p>
        </w:tc>
      </w:tr>
    </w:tbl>
    <w:p w:rsidR="00804DAE" w:rsidRPr="00A61B9D" w:rsidRDefault="00804DAE">
      <w:pPr>
        <w:rPr>
          <w:rFonts w:ascii="Times New Roman" w:hAnsi="Times New Roman" w:cs="Times New Roman"/>
          <w:sz w:val="28"/>
          <w:szCs w:val="28"/>
        </w:rPr>
      </w:pPr>
    </w:p>
    <w:sectPr w:rsidR="00804DAE" w:rsidRPr="00A61B9D" w:rsidSect="001B722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5235F"/>
    <w:rsid w:val="000765A1"/>
    <w:rsid w:val="000E3A80"/>
    <w:rsid w:val="00182734"/>
    <w:rsid w:val="001B722F"/>
    <w:rsid w:val="0035235F"/>
    <w:rsid w:val="003B543B"/>
    <w:rsid w:val="0054275D"/>
    <w:rsid w:val="00575A41"/>
    <w:rsid w:val="006F0FF2"/>
    <w:rsid w:val="00804DAE"/>
    <w:rsid w:val="0082584D"/>
    <w:rsid w:val="009F2F87"/>
    <w:rsid w:val="00A61B9D"/>
    <w:rsid w:val="00A829CD"/>
    <w:rsid w:val="00C97C60"/>
    <w:rsid w:val="00DF00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22F"/>
  </w:style>
  <w:style w:type="paragraph" w:styleId="1">
    <w:name w:val="heading 1"/>
    <w:basedOn w:val="a"/>
    <w:link w:val="10"/>
    <w:uiPriority w:val="9"/>
    <w:qFormat/>
    <w:rsid w:val="00A829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1B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A829CD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ng-binding">
    <w:name w:val="ng-binding"/>
    <w:basedOn w:val="a0"/>
    <w:rsid w:val="00182734"/>
  </w:style>
  <w:style w:type="character" w:customStyle="1" w:styleId="green">
    <w:name w:val="green"/>
    <w:basedOn w:val="a0"/>
    <w:rsid w:val="00575A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8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6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612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RSC-2640-0177</dc:creator>
  <cp:lastModifiedBy>a.fok</cp:lastModifiedBy>
  <cp:revision>2</cp:revision>
  <dcterms:created xsi:type="dcterms:W3CDTF">2026-09-17T13:29:00Z</dcterms:created>
  <dcterms:modified xsi:type="dcterms:W3CDTF">2026-09-17T13:29:00Z</dcterms:modified>
</cp:coreProperties>
</file>