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04"/>
        <w:gridCol w:w="4111"/>
        <w:gridCol w:w="4814"/>
      </w:tblGrid>
      <w:tr w:rsidR="00A61B9D" w:rsidRPr="00A61B9D" w14:paraId="7F3D7193" w14:textId="77777777" w:rsidTr="00A61B9D">
        <w:trPr>
          <w:trHeight w:val="1408"/>
        </w:trPr>
        <w:tc>
          <w:tcPr>
            <w:tcW w:w="9629" w:type="dxa"/>
            <w:gridSpan w:val="3"/>
          </w:tcPr>
          <w:p w14:paraId="41DFB5E3" w14:textId="77777777" w:rsid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</w:t>
            </w:r>
          </w:p>
          <w:p w14:paraId="07C5AFD7" w14:textId="45F778BD" w:rsid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предмета закупівлі, розміру бюджетного призначення, очікуваної </w:t>
            </w:r>
          </w:p>
          <w:p w14:paraId="1190E8BE" w14:textId="21D51CFC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вартості предмета закупівлі</w:t>
            </w:r>
          </w:p>
        </w:tc>
      </w:tr>
      <w:tr w:rsidR="00A61B9D" w:rsidRPr="00A61B9D" w14:paraId="77286591" w14:textId="77777777" w:rsidTr="000E3A80">
        <w:tc>
          <w:tcPr>
            <w:tcW w:w="704" w:type="dxa"/>
          </w:tcPr>
          <w:p w14:paraId="733B0936" w14:textId="59B716FE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14:paraId="3BECE32B" w14:textId="77777777" w:rsidR="000E3A80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 предмета закупівлі</w:t>
            </w:r>
          </w:p>
          <w:p w14:paraId="3ADD63B7" w14:textId="7313067D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та очікувана вартість</w:t>
            </w:r>
          </w:p>
        </w:tc>
        <w:tc>
          <w:tcPr>
            <w:tcW w:w="4814" w:type="dxa"/>
          </w:tcPr>
          <w:p w14:paraId="5A472A23" w14:textId="61132B4E" w:rsidR="00A61B9D" w:rsidRPr="00A61B9D" w:rsidRDefault="008A4B24" w:rsidP="00447C22">
            <w:pPr>
              <w:pStyle w:val="a"/>
              <w:numPr>
                <w:ilvl w:val="0"/>
                <w:numId w:val="0"/>
              </w:numPr>
              <w:spacing w:after="0"/>
              <w:ind w:firstLine="567"/>
              <w:rPr>
                <w:sz w:val="28"/>
                <w:szCs w:val="28"/>
              </w:rPr>
            </w:pPr>
            <w:r w:rsidRPr="008A4B24">
              <w:rPr>
                <w:sz w:val="28"/>
                <w:szCs w:val="28"/>
              </w:rPr>
              <w:t>Послуги поводження з побутовими відходами</w:t>
            </w:r>
            <w:r w:rsidR="00A61B9D">
              <w:rPr>
                <w:sz w:val="28"/>
                <w:szCs w:val="28"/>
              </w:rPr>
              <w:t xml:space="preserve">– за кодом </w:t>
            </w:r>
            <w:r w:rsidRPr="008A4B24">
              <w:rPr>
                <w:sz w:val="28"/>
                <w:szCs w:val="28"/>
              </w:rPr>
              <w:t xml:space="preserve">ДК </w:t>
            </w:r>
            <w:r w:rsidR="00C6683E" w:rsidRPr="00C6683E">
              <w:rPr>
                <w:sz w:val="28"/>
                <w:szCs w:val="28"/>
              </w:rPr>
              <w:t xml:space="preserve">50110000-9 - Послуги з ремонту і технічного обслуговування </w:t>
            </w:r>
            <w:proofErr w:type="spellStart"/>
            <w:r w:rsidR="00C6683E" w:rsidRPr="00C6683E">
              <w:rPr>
                <w:sz w:val="28"/>
                <w:szCs w:val="28"/>
              </w:rPr>
              <w:t>мототранспортних</w:t>
            </w:r>
            <w:proofErr w:type="spellEnd"/>
            <w:r w:rsidR="00C6683E" w:rsidRPr="00C6683E">
              <w:rPr>
                <w:sz w:val="28"/>
                <w:szCs w:val="28"/>
              </w:rPr>
              <w:t xml:space="preserve"> засобів і супутнього обладнання</w:t>
            </w:r>
            <w:r w:rsidR="00C6683E">
              <w:rPr>
                <w:sz w:val="28"/>
                <w:szCs w:val="28"/>
              </w:rPr>
              <w:t xml:space="preserve"> 15700</w:t>
            </w:r>
            <w:r w:rsidRPr="008A4B24">
              <w:rPr>
                <w:sz w:val="28"/>
                <w:szCs w:val="28"/>
              </w:rPr>
              <w:t>,00</w:t>
            </w:r>
            <w:r>
              <w:rPr>
                <w:sz w:val="28"/>
                <w:szCs w:val="28"/>
              </w:rPr>
              <w:t xml:space="preserve"> </w:t>
            </w:r>
            <w:r w:rsidR="00A61B9D">
              <w:rPr>
                <w:sz w:val="28"/>
                <w:szCs w:val="28"/>
              </w:rPr>
              <w:t>грн.</w:t>
            </w:r>
          </w:p>
        </w:tc>
      </w:tr>
      <w:tr w:rsidR="00A61B9D" w:rsidRPr="00A61B9D" w14:paraId="4A1773C3" w14:textId="77777777" w:rsidTr="000E3A80">
        <w:tc>
          <w:tcPr>
            <w:tcW w:w="704" w:type="dxa"/>
          </w:tcPr>
          <w:p w14:paraId="63CD583F" w14:textId="5FF9EA0F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14:paraId="57BF4A5E" w14:textId="22A52018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4814" w:type="dxa"/>
          </w:tcPr>
          <w:p w14:paraId="6094DE0D" w14:textId="2DA9C2FE" w:rsidR="00A61B9D" w:rsidRPr="00A61B9D" w:rsidRDefault="00A61B9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Технічні та якісні характеристики предмета закупівлі визначені відповідно до потреб замовника та з урахуванням вимог нормативних документів у сфері стандартизації</w:t>
            </w:r>
          </w:p>
        </w:tc>
      </w:tr>
      <w:tr w:rsidR="00A61B9D" w:rsidRPr="00A61B9D" w14:paraId="109E47B5" w14:textId="77777777" w:rsidTr="000E3A80">
        <w:tc>
          <w:tcPr>
            <w:tcW w:w="704" w:type="dxa"/>
          </w:tcPr>
          <w:p w14:paraId="00C0CDEB" w14:textId="11952ED9" w:rsidR="00A61B9D" w:rsidRPr="00A61B9D" w:rsidRDefault="00A61B9D" w:rsidP="00A61B9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14:paraId="7FA86E2F" w14:textId="1A4D57FA" w:rsidR="00A61B9D" w:rsidRPr="00A61B9D" w:rsidRDefault="00A61B9D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61B9D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Обґрунтування очікуваної вартості предмета закупівлі, розміру бюджетного призначення</w:t>
            </w:r>
          </w:p>
        </w:tc>
        <w:tc>
          <w:tcPr>
            <w:tcW w:w="4814" w:type="dxa"/>
          </w:tcPr>
          <w:p w14:paraId="7B97FBA8" w14:textId="7BD69B5C" w:rsidR="00A61B9D" w:rsidRPr="000E3A80" w:rsidRDefault="000E3A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Очікувана вартість предмета закупівлі визначена на підставі частини другої розділу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0E3A8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Примірної методики визначення очікуваної вартості предмета закупівлі, затвердженого наказом Міністерства розвитку економіки, торгівлі та сільського господарства України від 18.02.2020 №275</w:t>
            </w:r>
          </w:p>
        </w:tc>
      </w:tr>
    </w:tbl>
    <w:p w14:paraId="1D947414" w14:textId="77777777" w:rsidR="00804DAE" w:rsidRPr="00A61B9D" w:rsidRDefault="00804DAE">
      <w:pPr>
        <w:rPr>
          <w:rFonts w:ascii="Times New Roman" w:hAnsi="Times New Roman" w:cs="Times New Roman"/>
          <w:sz w:val="28"/>
          <w:szCs w:val="28"/>
        </w:rPr>
      </w:pPr>
    </w:p>
    <w:sectPr w:rsidR="00804DAE" w:rsidRPr="00A61B9D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9D2FAA"/>
    <w:multiLevelType w:val="multilevel"/>
    <w:tmpl w:val="A7D2A4BE"/>
    <w:lvl w:ilvl="0">
      <w:start w:val="1"/>
      <w:numFmt w:val="decimal"/>
      <w:pStyle w:val="a"/>
      <w:suff w:val="space"/>
      <w:lvlText w:val="%1."/>
      <w:lvlJc w:val="left"/>
      <w:pPr>
        <w:ind w:left="0" w:firstLine="709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>
        <w:rFonts w:hint="default"/>
      </w:rPr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>
        <w:rFonts w:hint="default"/>
      </w:rPr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>
        <w:rFonts w:hint="default"/>
      </w:rPr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5F"/>
    <w:rsid w:val="000E3A80"/>
    <w:rsid w:val="001523DE"/>
    <w:rsid w:val="0035235F"/>
    <w:rsid w:val="00447C22"/>
    <w:rsid w:val="00804DAE"/>
    <w:rsid w:val="008A4B24"/>
    <w:rsid w:val="00A61B9D"/>
    <w:rsid w:val="00A7067A"/>
    <w:rsid w:val="00C668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B0A696"/>
  <w15:chartTrackingRefBased/>
  <w15:docId w15:val="{30A38A75-DBE5-46FF-848A-7EA208B24A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A61B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name w:val="Номер"/>
    <w:basedOn w:val="a0"/>
    <w:uiPriority w:val="2"/>
    <w:qFormat/>
    <w:rsid w:val="00447C22"/>
    <w:pPr>
      <w:numPr>
        <w:numId w:val="1"/>
      </w:numPr>
      <w:spacing w:before="120"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617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RSC-2640-0177</dc:creator>
  <cp:keywords/>
  <dc:description/>
  <cp:lastModifiedBy>RSC-2640-0177</cp:lastModifiedBy>
  <cp:revision>2</cp:revision>
  <dcterms:created xsi:type="dcterms:W3CDTF">2025-03-14T07:18:00Z</dcterms:created>
  <dcterms:modified xsi:type="dcterms:W3CDTF">2025-03-14T07:18:00Z</dcterms:modified>
</cp:coreProperties>
</file>